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9C" w:rsidRPr="008B2316" w:rsidRDefault="00884E9C" w:rsidP="006863F2">
      <w:pPr>
        <w:pStyle w:val="2"/>
      </w:pPr>
      <w:r w:rsidRPr="004A3BCB">
        <w:rPr>
          <w:noProof/>
        </w:rPr>
        <w:drawing>
          <wp:anchor distT="0" distB="0" distL="114300" distR="114300" simplePos="0" relativeHeight="251658240" behindDoc="1" locked="0" layoutInCell="1" allowOverlap="1" wp14:anchorId="5E38927F" wp14:editId="3B58FC89">
            <wp:simplePos x="0" y="0"/>
            <wp:positionH relativeFrom="page">
              <wp:posOffset>663728</wp:posOffset>
            </wp:positionH>
            <wp:positionV relativeFrom="paragraph">
              <wp:posOffset>19685</wp:posOffset>
            </wp:positionV>
            <wp:extent cx="7077710" cy="1078865"/>
            <wp:effectExtent l="0" t="0" r="0" b="0"/>
            <wp:wrapNone/>
            <wp:docPr id="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20" t="-35184" r="-9180" b="-3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985039" w:rsidRDefault="00884E9C" w:rsidP="00884E9C">
      <w:pPr>
        <w:jc w:val="both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ΕΛΛΗΝΙΚΗ ΔΗΜΟΚΡΑΤΙΑ                                                 </w:t>
      </w:r>
    </w:p>
    <w:p w:rsidR="00884E9C" w:rsidRPr="00985039" w:rsidRDefault="00884E9C" w:rsidP="00884E9C">
      <w:pPr>
        <w:jc w:val="both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ΝΟΜΟΣ ΚΕΦΑΛΛΗΝΙΑΣ        </w:t>
      </w:r>
      <w:r w:rsidR="00226A5D"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 xml:space="preserve">                                              </w:t>
      </w:r>
      <w:r w:rsid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 xml:space="preserve">         </w:t>
      </w:r>
      <w:r w:rsidR="00226A5D"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Αργοστόλι,</w:t>
      </w:r>
      <w:r w:rsidR="000D6CA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 xml:space="preserve"> </w:t>
      </w:r>
      <w:r w:rsidR="00C853F2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6</w:t>
      </w:r>
      <w:r w:rsidR="005C214E"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/</w:t>
      </w:r>
      <w:r w:rsidR="00085CB3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1</w:t>
      </w:r>
      <w:r w:rsidR="000F43AF" w:rsidRPr="008E31C7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1</w:t>
      </w:r>
      <w:r w:rsidR="005C214E"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/2024</w:t>
      </w:r>
    </w:p>
    <w:p w:rsidR="00091E22" w:rsidRDefault="00884E9C" w:rsidP="00884E9C">
      <w:pPr>
        <w:jc w:val="both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ΔΗΜΟΣ ΑΡΓΟΣΤΟΛΙΟΥ  </w:t>
      </w:r>
    </w:p>
    <w:p w:rsidR="00160C23" w:rsidRDefault="00091E22" w:rsidP="00091E22">
      <w:pPr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Έ</w:t>
      </w:r>
      <w:r w:rsidR="006A71C0" w:rsidRPr="006A71C0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να επιπλέον διακριτό ρεύμα ανακύκλωσης γυάλι</w:t>
      </w:r>
      <w:r w:rsidR="006A71C0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νων συσκευασιών</w:t>
      </w:r>
      <w:r w:rsidRPr="00091E22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δημιουργεί</w:t>
      </w:r>
      <w:r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ται</w:t>
      </w:r>
      <w:r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 xml:space="preserve"> στην Κεφαλονιά</w:t>
      </w:r>
    </w:p>
    <w:p w:rsidR="00091E22" w:rsidRDefault="00091E22" w:rsidP="001D6E7A">
      <w:pPr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</w:p>
    <w:p w:rsidR="001D6E7A" w:rsidRPr="001D6E7A" w:rsidRDefault="001D6E7A" w:rsidP="001D6E7A">
      <w:pPr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  <w:bookmarkStart w:id="0" w:name="_GoBack"/>
      <w:bookmarkEnd w:id="0"/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Η προσπάθεια του Δήμου Αργοστολίου, στον τομέα της Ανακύκλωσης είναι διαρκής και συνεχίζεται με βασικό στόχο την </w:t>
      </w:r>
      <w:r w:rsidR="0042660D">
        <w:rPr>
          <w:rFonts w:ascii="Calibri" w:eastAsiaTheme="minorHAnsi" w:hAnsi="Calibri" w:cs="Calibri"/>
          <w:bCs/>
          <w:color w:val="000000"/>
          <w:sz w:val="24"/>
          <w:szCs w:val="24"/>
        </w:rPr>
        <w:t>ενίσχυση</w:t>
      </w: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 της περιβαλλοντικής συνείδησης των δημοτών του. </w:t>
      </w:r>
    </w:p>
    <w:p w:rsidR="001D6E7A" w:rsidRPr="001D6E7A" w:rsidRDefault="001D6E7A" w:rsidP="001D6E7A">
      <w:pPr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Πλέον, </w:t>
      </w:r>
      <w:r w:rsidR="00226689">
        <w:rPr>
          <w:rFonts w:ascii="Calibri" w:eastAsiaTheme="minorHAnsi" w:hAnsi="Calibri" w:cs="Calibri"/>
          <w:bCs/>
          <w:color w:val="000000"/>
          <w:sz w:val="24"/>
          <w:szCs w:val="24"/>
        </w:rPr>
        <w:t>ο Δήμος Αργοστολίου</w:t>
      </w:r>
      <w:r w:rsidR="00921904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, </w:t>
      </w:r>
      <w:r w:rsidR="00226689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με χαρά ανακοινώνει πως </w:t>
      </w: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>γίνεται επέκταση του δικτύου Ανακύκλωσης στο νησί μας, καθώς δημιουργείται ένα επιπλέον διακριτό ρεύμα ανακύκλωσης γυάλινων συσκευασιών, προσθέτοντας σε δημόσιους χώρους τους μπλε κώδωνες.</w:t>
      </w:r>
    </w:p>
    <w:p w:rsidR="001D6E7A" w:rsidRPr="001D6E7A" w:rsidRDefault="001D6E7A" w:rsidP="001D6E7A">
      <w:pPr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Ως εκ τούτου, ο Δήμος Αργοστολίου, </w:t>
      </w:r>
      <w:r w:rsidR="000646EA" w:rsidRPr="000646EA">
        <w:rPr>
          <w:rFonts w:ascii="Calibri" w:eastAsiaTheme="minorHAnsi" w:hAnsi="Calibri" w:cs="Calibri"/>
          <w:bCs/>
          <w:color w:val="000000"/>
          <w:sz w:val="24"/>
          <w:szCs w:val="24"/>
        </w:rPr>
        <w:t>σε συνεργασία με την ΕΔΑΚΙ</w:t>
      </w: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>, προχωρά άμεσα στην τοποθέτηση των ειδικών κάδων σε σχήμα κώδωνα, οι οποίοι θα δέχονται την συγκεκριμένη κατηγορία ανακυκλώσιμου υλικού.</w:t>
      </w:r>
    </w:p>
    <w:p w:rsidR="001D6E7A" w:rsidRPr="001D6E7A" w:rsidRDefault="0042660D" w:rsidP="001D6E7A">
      <w:pPr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  <w:r>
        <w:rPr>
          <w:rFonts w:ascii="Calibri" w:eastAsiaTheme="minorHAnsi" w:hAnsi="Calibri" w:cs="Calibri"/>
          <w:bCs/>
          <w:color w:val="000000"/>
          <w:sz w:val="24"/>
          <w:szCs w:val="24"/>
        </w:rPr>
        <w:t>Για τον λόγο αυτό, ο</w:t>
      </w:r>
      <w:r w:rsidR="001D6E7A"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 Δήμος Αργοστολίου</w:t>
      </w:r>
      <w:r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, </w:t>
      </w:r>
      <w:r w:rsidR="001D6E7A"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 παρέλαβε την Τρίτη 5 Νοεμβρίου 2024, από την Αθήνα, ένα ειδικό γερανοφόρο όχημα, το οποίο θα αναλάβει το έργο της αποκομιδής.  </w:t>
      </w:r>
    </w:p>
    <w:p w:rsidR="001D6E7A" w:rsidRPr="001D6E7A" w:rsidRDefault="001D6E7A" w:rsidP="001D6E7A">
      <w:pPr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>Το ειδικό γερανοφόρο όχημα, θα σηκώνει τον κώδωνα, θα τον αδειάζει και εν συνεχεία θα τον επανατοποθετεί στο ίδιο σημείο.</w:t>
      </w:r>
    </w:p>
    <w:p w:rsidR="001D6E7A" w:rsidRPr="001D6E7A" w:rsidRDefault="001D6E7A" w:rsidP="001D6E7A">
      <w:pPr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Τα υλικά θα μεταφέρονται στο Χώρο Μεταφόρτωσης Ανακυκλώσιμων Υλικών στην </w:t>
      </w:r>
      <w:proofErr w:type="spellStart"/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>Παλλοστή</w:t>
      </w:r>
      <w:proofErr w:type="spellEnd"/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 και από εκεί στο Κέντρο Διαλογής του Αγρινίου. </w:t>
      </w:r>
    </w:p>
    <w:p w:rsidR="00650DEC" w:rsidRPr="001D6E7A" w:rsidRDefault="001D6E7A" w:rsidP="001D6E7A">
      <w:pPr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Το ειδικό γερανοφόρο όχημα παραχωρήθηκε στον Δήμο από </w:t>
      </w:r>
      <w:r w:rsidR="006C2A0E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την </w:t>
      </w: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Ελληνική Εταιρία Αξιοποίησης Ανακύκλωσης </w:t>
      </w:r>
      <w:r w:rsidR="000646E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(ΕΕΑΑ) </w:t>
      </w: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>και θα εξυπηρετεί το Διαδημοτικό δίκτυο</w:t>
      </w:r>
      <w:r w:rsidR="002D738B">
        <w:rPr>
          <w:rFonts w:ascii="Calibri" w:eastAsiaTheme="minorHAnsi" w:hAnsi="Calibri" w:cs="Calibri"/>
          <w:bCs/>
          <w:color w:val="000000"/>
          <w:sz w:val="24"/>
          <w:szCs w:val="24"/>
        </w:rPr>
        <w:t>, ενώ τ</w:t>
      </w:r>
      <w:r w:rsidR="00650DEC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ο επόμενο διάστημα θα ξεκινήσει καμπάνια ενημέρωσης, σχετικά με την ορθή εφαρμογή του εγχειρήματος. </w:t>
      </w:r>
    </w:p>
    <w:p w:rsidR="001D6E7A" w:rsidRDefault="001D6E7A" w:rsidP="001D6E7A">
      <w:pPr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Ο Δήμος Αργοστολίου, συνεχίζει με συνέπεια και σταθερά βήματα την προσπάθειά </w:t>
      </w:r>
      <w:r w:rsidR="00921904">
        <w:rPr>
          <w:rFonts w:ascii="Calibri" w:eastAsiaTheme="minorHAnsi" w:hAnsi="Calibri" w:cs="Calibri"/>
          <w:bCs/>
          <w:color w:val="000000"/>
          <w:sz w:val="24"/>
          <w:szCs w:val="24"/>
        </w:rPr>
        <w:t>του στον τομέα της Ανακύκλωσης,</w:t>
      </w:r>
      <w:r w:rsidRPr="001D6E7A">
        <w:rPr>
          <w:rFonts w:ascii="Calibri" w:eastAsiaTheme="minorHAnsi" w:hAnsi="Calibri" w:cs="Calibri"/>
          <w:bCs/>
          <w:color w:val="000000"/>
          <w:sz w:val="24"/>
          <w:szCs w:val="24"/>
        </w:rPr>
        <w:t xml:space="preserve"> ενισχύοντας κατ’ αυτό τον τρόπο και την περιβαλλοντική συνείδηση των δημοτών.</w:t>
      </w:r>
    </w:p>
    <w:p w:rsidR="00091E22" w:rsidRPr="00091E22" w:rsidRDefault="00091E22" w:rsidP="00091E22">
      <w:pPr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 w:rsidRPr="00091E22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Ο αντιδήμαρχος</w:t>
      </w:r>
    </w:p>
    <w:p w:rsidR="00091E22" w:rsidRPr="00091E22" w:rsidRDefault="00091E22" w:rsidP="00091E22">
      <w:pPr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 w:rsidRPr="00091E22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 xml:space="preserve">Σπύρος </w:t>
      </w:r>
      <w:proofErr w:type="spellStart"/>
      <w:r w:rsidRPr="00091E22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Σαμούρης</w:t>
      </w:r>
      <w:proofErr w:type="spellEnd"/>
    </w:p>
    <w:p w:rsidR="005C214E" w:rsidRPr="003300FB" w:rsidRDefault="005C214E" w:rsidP="00391E95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sectPr w:rsidR="005C214E" w:rsidRPr="003300FB" w:rsidSect="00106C8E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C55"/>
    <w:multiLevelType w:val="hybridMultilevel"/>
    <w:tmpl w:val="3238D994"/>
    <w:lvl w:ilvl="0" w:tplc="DCB4A6D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566DD"/>
    <w:multiLevelType w:val="hybridMultilevel"/>
    <w:tmpl w:val="0896D9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92873"/>
    <w:multiLevelType w:val="hybridMultilevel"/>
    <w:tmpl w:val="DEAE47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11368"/>
    <w:multiLevelType w:val="hybridMultilevel"/>
    <w:tmpl w:val="63DC5F04"/>
    <w:lvl w:ilvl="0" w:tplc="DCB4A6D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B448C"/>
    <w:multiLevelType w:val="hybridMultilevel"/>
    <w:tmpl w:val="CA7A44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12982"/>
    <w:multiLevelType w:val="hybridMultilevel"/>
    <w:tmpl w:val="77AC92D4"/>
    <w:lvl w:ilvl="0" w:tplc="DCB4A6D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3297D"/>
    <w:multiLevelType w:val="hybridMultilevel"/>
    <w:tmpl w:val="0776A3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B2"/>
    <w:rsid w:val="000074F5"/>
    <w:rsid w:val="000209D2"/>
    <w:rsid w:val="000226EA"/>
    <w:rsid w:val="00044EC5"/>
    <w:rsid w:val="00055C86"/>
    <w:rsid w:val="000646EA"/>
    <w:rsid w:val="000808FE"/>
    <w:rsid w:val="00085CB3"/>
    <w:rsid w:val="00091E22"/>
    <w:rsid w:val="000A763F"/>
    <w:rsid w:val="000A78DB"/>
    <w:rsid w:val="000B4CF5"/>
    <w:rsid w:val="000D4987"/>
    <w:rsid w:val="000D6CA9"/>
    <w:rsid w:val="000F43AF"/>
    <w:rsid w:val="001020CF"/>
    <w:rsid w:val="00106C8E"/>
    <w:rsid w:val="0010748D"/>
    <w:rsid w:val="001175E3"/>
    <w:rsid w:val="00127AFC"/>
    <w:rsid w:val="00141066"/>
    <w:rsid w:val="00142F4F"/>
    <w:rsid w:val="00151C36"/>
    <w:rsid w:val="00155AF5"/>
    <w:rsid w:val="00160C23"/>
    <w:rsid w:val="0019462F"/>
    <w:rsid w:val="001A0775"/>
    <w:rsid w:val="001A5115"/>
    <w:rsid w:val="001B0A14"/>
    <w:rsid w:val="001B67BB"/>
    <w:rsid w:val="001C44C1"/>
    <w:rsid w:val="001D2461"/>
    <w:rsid w:val="001D2AA0"/>
    <w:rsid w:val="001D42E9"/>
    <w:rsid w:val="001D6E7A"/>
    <w:rsid w:val="001E242A"/>
    <w:rsid w:val="002161AC"/>
    <w:rsid w:val="00222D1B"/>
    <w:rsid w:val="00223469"/>
    <w:rsid w:val="00226689"/>
    <w:rsid w:val="00226A5D"/>
    <w:rsid w:val="00231882"/>
    <w:rsid w:val="002328BC"/>
    <w:rsid w:val="00234E77"/>
    <w:rsid w:val="002358D3"/>
    <w:rsid w:val="00255220"/>
    <w:rsid w:val="00264680"/>
    <w:rsid w:val="00273BAF"/>
    <w:rsid w:val="00280978"/>
    <w:rsid w:val="00283E94"/>
    <w:rsid w:val="002D0A61"/>
    <w:rsid w:val="002D13A5"/>
    <w:rsid w:val="002D1EB1"/>
    <w:rsid w:val="002D738B"/>
    <w:rsid w:val="002F60EE"/>
    <w:rsid w:val="003011FB"/>
    <w:rsid w:val="00323DA8"/>
    <w:rsid w:val="003300FB"/>
    <w:rsid w:val="00347469"/>
    <w:rsid w:val="00355E57"/>
    <w:rsid w:val="003650C7"/>
    <w:rsid w:val="003712C2"/>
    <w:rsid w:val="00371ECB"/>
    <w:rsid w:val="00382CE2"/>
    <w:rsid w:val="00391E95"/>
    <w:rsid w:val="003952D0"/>
    <w:rsid w:val="003A1C02"/>
    <w:rsid w:val="003B3D19"/>
    <w:rsid w:val="003C1FC7"/>
    <w:rsid w:val="003C4D72"/>
    <w:rsid w:val="003E11F8"/>
    <w:rsid w:val="003E1ACF"/>
    <w:rsid w:val="003F27C1"/>
    <w:rsid w:val="003F6A21"/>
    <w:rsid w:val="00400E8F"/>
    <w:rsid w:val="004037C0"/>
    <w:rsid w:val="0040582D"/>
    <w:rsid w:val="00406249"/>
    <w:rsid w:val="00414511"/>
    <w:rsid w:val="00422EB2"/>
    <w:rsid w:val="0042660D"/>
    <w:rsid w:val="0043278F"/>
    <w:rsid w:val="004330AE"/>
    <w:rsid w:val="00443968"/>
    <w:rsid w:val="00455645"/>
    <w:rsid w:val="00475916"/>
    <w:rsid w:val="004837F4"/>
    <w:rsid w:val="00495671"/>
    <w:rsid w:val="004A3BCB"/>
    <w:rsid w:val="004A4743"/>
    <w:rsid w:val="004B4218"/>
    <w:rsid w:val="004E2DD6"/>
    <w:rsid w:val="004F351B"/>
    <w:rsid w:val="004F46AE"/>
    <w:rsid w:val="004F4FD6"/>
    <w:rsid w:val="005035B2"/>
    <w:rsid w:val="00503E8C"/>
    <w:rsid w:val="00504D3E"/>
    <w:rsid w:val="0051431C"/>
    <w:rsid w:val="0051525E"/>
    <w:rsid w:val="00531788"/>
    <w:rsid w:val="00556054"/>
    <w:rsid w:val="00565331"/>
    <w:rsid w:val="005656A7"/>
    <w:rsid w:val="005733DD"/>
    <w:rsid w:val="00576E0A"/>
    <w:rsid w:val="00580CD5"/>
    <w:rsid w:val="005A0E26"/>
    <w:rsid w:val="005B5346"/>
    <w:rsid w:val="005B5EB3"/>
    <w:rsid w:val="005C214E"/>
    <w:rsid w:val="005D3116"/>
    <w:rsid w:val="005F6CCC"/>
    <w:rsid w:val="00621468"/>
    <w:rsid w:val="00623771"/>
    <w:rsid w:val="00650DEC"/>
    <w:rsid w:val="00652720"/>
    <w:rsid w:val="006717F1"/>
    <w:rsid w:val="006742EE"/>
    <w:rsid w:val="006749B0"/>
    <w:rsid w:val="00681A48"/>
    <w:rsid w:val="006863F2"/>
    <w:rsid w:val="0069512D"/>
    <w:rsid w:val="006A42B1"/>
    <w:rsid w:val="006A71C0"/>
    <w:rsid w:val="006A735F"/>
    <w:rsid w:val="006B2443"/>
    <w:rsid w:val="006B4345"/>
    <w:rsid w:val="006C1AFE"/>
    <w:rsid w:val="006C2A0E"/>
    <w:rsid w:val="006C4D92"/>
    <w:rsid w:val="006E113F"/>
    <w:rsid w:val="00706A24"/>
    <w:rsid w:val="00722054"/>
    <w:rsid w:val="007546FA"/>
    <w:rsid w:val="007855A9"/>
    <w:rsid w:val="00793FE1"/>
    <w:rsid w:val="00796056"/>
    <w:rsid w:val="007A7269"/>
    <w:rsid w:val="007B4467"/>
    <w:rsid w:val="007D4F5E"/>
    <w:rsid w:val="007E0634"/>
    <w:rsid w:val="007E5463"/>
    <w:rsid w:val="007E7311"/>
    <w:rsid w:val="007F097B"/>
    <w:rsid w:val="00802091"/>
    <w:rsid w:val="00817CD6"/>
    <w:rsid w:val="00827DC8"/>
    <w:rsid w:val="008301A1"/>
    <w:rsid w:val="008305A5"/>
    <w:rsid w:val="00834067"/>
    <w:rsid w:val="00836ED7"/>
    <w:rsid w:val="00844E6A"/>
    <w:rsid w:val="00844EFD"/>
    <w:rsid w:val="00852B21"/>
    <w:rsid w:val="008575AF"/>
    <w:rsid w:val="008633A0"/>
    <w:rsid w:val="00867D62"/>
    <w:rsid w:val="008764EA"/>
    <w:rsid w:val="008817CF"/>
    <w:rsid w:val="00884E9C"/>
    <w:rsid w:val="008863FB"/>
    <w:rsid w:val="00896195"/>
    <w:rsid w:val="008A3CDB"/>
    <w:rsid w:val="008A5712"/>
    <w:rsid w:val="008B2316"/>
    <w:rsid w:val="008C6072"/>
    <w:rsid w:val="008E1201"/>
    <w:rsid w:val="008E31C7"/>
    <w:rsid w:val="008E366C"/>
    <w:rsid w:val="008E7593"/>
    <w:rsid w:val="008E7A53"/>
    <w:rsid w:val="009010E8"/>
    <w:rsid w:val="00906D85"/>
    <w:rsid w:val="00921904"/>
    <w:rsid w:val="009253F9"/>
    <w:rsid w:val="00925473"/>
    <w:rsid w:val="00934753"/>
    <w:rsid w:val="00944DA9"/>
    <w:rsid w:val="00985039"/>
    <w:rsid w:val="0099370C"/>
    <w:rsid w:val="009938A1"/>
    <w:rsid w:val="009A2844"/>
    <w:rsid w:val="009A7A98"/>
    <w:rsid w:val="009B5EF3"/>
    <w:rsid w:val="009B7CD3"/>
    <w:rsid w:val="009D33BC"/>
    <w:rsid w:val="009D443F"/>
    <w:rsid w:val="009D7958"/>
    <w:rsid w:val="009E7E86"/>
    <w:rsid w:val="00A0335A"/>
    <w:rsid w:val="00A07773"/>
    <w:rsid w:val="00A4688B"/>
    <w:rsid w:val="00A5586D"/>
    <w:rsid w:val="00A60940"/>
    <w:rsid w:val="00A64A19"/>
    <w:rsid w:val="00AA275A"/>
    <w:rsid w:val="00AA3986"/>
    <w:rsid w:val="00AA45F9"/>
    <w:rsid w:val="00AA577E"/>
    <w:rsid w:val="00AB1BB2"/>
    <w:rsid w:val="00AB1E3A"/>
    <w:rsid w:val="00AC1636"/>
    <w:rsid w:val="00AD6FF5"/>
    <w:rsid w:val="00AE7CD0"/>
    <w:rsid w:val="00AF6807"/>
    <w:rsid w:val="00AF75A6"/>
    <w:rsid w:val="00AF7CB8"/>
    <w:rsid w:val="00B03FC9"/>
    <w:rsid w:val="00B43075"/>
    <w:rsid w:val="00B46C65"/>
    <w:rsid w:val="00B471CD"/>
    <w:rsid w:val="00B62290"/>
    <w:rsid w:val="00B9662A"/>
    <w:rsid w:val="00BD651D"/>
    <w:rsid w:val="00BD761A"/>
    <w:rsid w:val="00BE58A2"/>
    <w:rsid w:val="00BF6753"/>
    <w:rsid w:val="00BF6A35"/>
    <w:rsid w:val="00C11AB0"/>
    <w:rsid w:val="00C12013"/>
    <w:rsid w:val="00C2292E"/>
    <w:rsid w:val="00C3444F"/>
    <w:rsid w:val="00C417A0"/>
    <w:rsid w:val="00C42032"/>
    <w:rsid w:val="00C43554"/>
    <w:rsid w:val="00C447BF"/>
    <w:rsid w:val="00C50178"/>
    <w:rsid w:val="00C55417"/>
    <w:rsid w:val="00C64FEE"/>
    <w:rsid w:val="00C72950"/>
    <w:rsid w:val="00C76F54"/>
    <w:rsid w:val="00C853F2"/>
    <w:rsid w:val="00C944DF"/>
    <w:rsid w:val="00CC5153"/>
    <w:rsid w:val="00CD1CC0"/>
    <w:rsid w:val="00CE387E"/>
    <w:rsid w:val="00CE59CF"/>
    <w:rsid w:val="00CE65A1"/>
    <w:rsid w:val="00CE65DE"/>
    <w:rsid w:val="00CF1166"/>
    <w:rsid w:val="00CF66D2"/>
    <w:rsid w:val="00CF760D"/>
    <w:rsid w:val="00D12221"/>
    <w:rsid w:val="00D20876"/>
    <w:rsid w:val="00D22917"/>
    <w:rsid w:val="00D24AF1"/>
    <w:rsid w:val="00D43417"/>
    <w:rsid w:val="00D539C7"/>
    <w:rsid w:val="00D61B52"/>
    <w:rsid w:val="00D97627"/>
    <w:rsid w:val="00DA2458"/>
    <w:rsid w:val="00DA5DA0"/>
    <w:rsid w:val="00DC2739"/>
    <w:rsid w:val="00DD09F1"/>
    <w:rsid w:val="00DF3D8C"/>
    <w:rsid w:val="00DF7BF7"/>
    <w:rsid w:val="00E0511D"/>
    <w:rsid w:val="00E06EF0"/>
    <w:rsid w:val="00E075BD"/>
    <w:rsid w:val="00E24295"/>
    <w:rsid w:val="00E47EEE"/>
    <w:rsid w:val="00E547BB"/>
    <w:rsid w:val="00E55A75"/>
    <w:rsid w:val="00E57976"/>
    <w:rsid w:val="00E71C97"/>
    <w:rsid w:val="00E74980"/>
    <w:rsid w:val="00E770E4"/>
    <w:rsid w:val="00E93320"/>
    <w:rsid w:val="00E976E0"/>
    <w:rsid w:val="00EA0B98"/>
    <w:rsid w:val="00EA5338"/>
    <w:rsid w:val="00EB2004"/>
    <w:rsid w:val="00EB6026"/>
    <w:rsid w:val="00EE10B9"/>
    <w:rsid w:val="00EE1FDF"/>
    <w:rsid w:val="00F120B1"/>
    <w:rsid w:val="00F14CE2"/>
    <w:rsid w:val="00F163D4"/>
    <w:rsid w:val="00F2105F"/>
    <w:rsid w:val="00F2382F"/>
    <w:rsid w:val="00F24029"/>
    <w:rsid w:val="00F25003"/>
    <w:rsid w:val="00F36474"/>
    <w:rsid w:val="00F422C3"/>
    <w:rsid w:val="00F43176"/>
    <w:rsid w:val="00F438B8"/>
    <w:rsid w:val="00F6770B"/>
    <w:rsid w:val="00F8237A"/>
    <w:rsid w:val="00FA41E0"/>
    <w:rsid w:val="00FB0847"/>
    <w:rsid w:val="00FD48BC"/>
    <w:rsid w:val="00FD53CD"/>
    <w:rsid w:val="00FD5657"/>
    <w:rsid w:val="00FE3BD9"/>
    <w:rsid w:val="00FE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32"/>
  </w:style>
  <w:style w:type="paragraph" w:styleId="1">
    <w:name w:val="heading 1"/>
    <w:basedOn w:val="a"/>
    <w:next w:val="a"/>
    <w:link w:val="1Char"/>
    <w:qFormat/>
    <w:rsid w:val="005656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6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84E9C"/>
    <w:rPr>
      <w:color w:val="0000FF"/>
      <w:u w:val="single"/>
    </w:rPr>
  </w:style>
  <w:style w:type="table" w:styleId="a3">
    <w:name w:val="Table Grid"/>
    <w:basedOn w:val="a1"/>
    <w:uiPriority w:val="59"/>
    <w:rsid w:val="00AB1E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5656A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AF7CB8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styleId="a4">
    <w:name w:val="Balloon Text"/>
    <w:basedOn w:val="a"/>
    <w:link w:val="Char"/>
    <w:uiPriority w:val="99"/>
    <w:semiHidden/>
    <w:unhideWhenUsed/>
    <w:rsid w:val="004A3B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3BCB"/>
    <w:rPr>
      <w:rFonts w:ascii="Tahoma" w:hAnsi="Tahoma" w:cs="Tahoma"/>
      <w:sz w:val="16"/>
      <w:szCs w:val="16"/>
    </w:rPr>
  </w:style>
  <w:style w:type="paragraph" w:customStyle="1" w:styleId="yiv8733376740msonormal">
    <w:name w:val="yiv8733376740msonormal"/>
    <w:basedOn w:val="a"/>
    <w:rsid w:val="000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351B"/>
    <w:rPr>
      <w:b/>
      <w:bCs/>
    </w:rPr>
  </w:style>
  <w:style w:type="paragraph" w:styleId="a6">
    <w:name w:val="Body Text"/>
    <w:basedOn w:val="a"/>
    <w:link w:val="Char0"/>
    <w:rsid w:val="004F35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Σώμα κειμένου Char"/>
    <w:basedOn w:val="a0"/>
    <w:link w:val="a6"/>
    <w:rsid w:val="004F3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34067"/>
    <w:pPr>
      <w:ind w:left="720"/>
      <w:contextualSpacing/>
    </w:pPr>
    <w:rPr>
      <w:rFonts w:eastAsiaTheme="minorHAnsi"/>
      <w:lang w:eastAsia="en-US"/>
    </w:rPr>
  </w:style>
  <w:style w:type="paragraph" w:customStyle="1" w:styleId="ydp77db1e5yiv0027079573msonormal">
    <w:name w:val="ydp77db1e5yiv0027079573msonormal"/>
    <w:basedOn w:val="a"/>
    <w:rsid w:val="00E547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837F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4804fbdcyiv8555869436msonormal">
    <w:name w:val="ydp4804fbdcyiv8555869436msonormal"/>
    <w:basedOn w:val="a"/>
    <w:rsid w:val="00155AF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67d2a600yiv7645490287msonormal">
    <w:name w:val="ydp67d2a600yiv7645490287msonormal"/>
    <w:basedOn w:val="a"/>
    <w:rsid w:val="0019462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5651371368msonormal">
    <w:name w:val="yiv5651371368msonormal"/>
    <w:basedOn w:val="a"/>
    <w:rsid w:val="00A6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Emphasis"/>
    <w:uiPriority w:val="20"/>
    <w:qFormat/>
    <w:rsid w:val="00A64A19"/>
    <w:rPr>
      <w:i/>
      <w:iCs/>
    </w:rPr>
  </w:style>
  <w:style w:type="paragraph" w:customStyle="1" w:styleId="gmail-msonospacing">
    <w:name w:val="gmail-msonospacing"/>
    <w:basedOn w:val="a"/>
    <w:rsid w:val="009938A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a"/>
    <w:rsid w:val="009938A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686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32"/>
  </w:style>
  <w:style w:type="paragraph" w:styleId="1">
    <w:name w:val="heading 1"/>
    <w:basedOn w:val="a"/>
    <w:next w:val="a"/>
    <w:link w:val="1Char"/>
    <w:qFormat/>
    <w:rsid w:val="005656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6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84E9C"/>
    <w:rPr>
      <w:color w:val="0000FF"/>
      <w:u w:val="single"/>
    </w:rPr>
  </w:style>
  <w:style w:type="table" w:styleId="a3">
    <w:name w:val="Table Grid"/>
    <w:basedOn w:val="a1"/>
    <w:uiPriority w:val="59"/>
    <w:rsid w:val="00AB1E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5656A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AF7CB8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styleId="a4">
    <w:name w:val="Balloon Text"/>
    <w:basedOn w:val="a"/>
    <w:link w:val="Char"/>
    <w:uiPriority w:val="99"/>
    <w:semiHidden/>
    <w:unhideWhenUsed/>
    <w:rsid w:val="004A3B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3BCB"/>
    <w:rPr>
      <w:rFonts w:ascii="Tahoma" w:hAnsi="Tahoma" w:cs="Tahoma"/>
      <w:sz w:val="16"/>
      <w:szCs w:val="16"/>
    </w:rPr>
  </w:style>
  <w:style w:type="paragraph" w:customStyle="1" w:styleId="yiv8733376740msonormal">
    <w:name w:val="yiv8733376740msonormal"/>
    <w:basedOn w:val="a"/>
    <w:rsid w:val="000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351B"/>
    <w:rPr>
      <w:b/>
      <w:bCs/>
    </w:rPr>
  </w:style>
  <w:style w:type="paragraph" w:styleId="a6">
    <w:name w:val="Body Text"/>
    <w:basedOn w:val="a"/>
    <w:link w:val="Char0"/>
    <w:rsid w:val="004F35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Σώμα κειμένου Char"/>
    <w:basedOn w:val="a0"/>
    <w:link w:val="a6"/>
    <w:rsid w:val="004F3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34067"/>
    <w:pPr>
      <w:ind w:left="720"/>
      <w:contextualSpacing/>
    </w:pPr>
    <w:rPr>
      <w:rFonts w:eastAsiaTheme="minorHAnsi"/>
      <w:lang w:eastAsia="en-US"/>
    </w:rPr>
  </w:style>
  <w:style w:type="paragraph" w:customStyle="1" w:styleId="ydp77db1e5yiv0027079573msonormal">
    <w:name w:val="ydp77db1e5yiv0027079573msonormal"/>
    <w:basedOn w:val="a"/>
    <w:rsid w:val="00E547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837F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4804fbdcyiv8555869436msonormal">
    <w:name w:val="ydp4804fbdcyiv8555869436msonormal"/>
    <w:basedOn w:val="a"/>
    <w:rsid w:val="00155AF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67d2a600yiv7645490287msonormal">
    <w:name w:val="ydp67d2a600yiv7645490287msonormal"/>
    <w:basedOn w:val="a"/>
    <w:rsid w:val="0019462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5651371368msonormal">
    <w:name w:val="yiv5651371368msonormal"/>
    <w:basedOn w:val="a"/>
    <w:rsid w:val="00A6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Emphasis"/>
    <w:uiPriority w:val="20"/>
    <w:qFormat/>
    <w:rsid w:val="00A64A19"/>
    <w:rPr>
      <w:i/>
      <w:iCs/>
    </w:rPr>
  </w:style>
  <w:style w:type="paragraph" w:customStyle="1" w:styleId="gmail-msonospacing">
    <w:name w:val="gmail-msonospacing"/>
    <w:basedOn w:val="a"/>
    <w:rsid w:val="009938A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a"/>
    <w:rsid w:val="009938A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686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tpe99</dc:creator>
  <cp:lastModifiedBy>Γιωργος Χαλαβαζης</cp:lastModifiedBy>
  <cp:revision>18</cp:revision>
  <cp:lastPrinted>2024-10-03T08:23:00Z</cp:lastPrinted>
  <dcterms:created xsi:type="dcterms:W3CDTF">2024-11-06T10:03:00Z</dcterms:created>
  <dcterms:modified xsi:type="dcterms:W3CDTF">2024-11-06T19:09:00Z</dcterms:modified>
</cp:coreProperties>
</file>